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8C" w:rsidRPr="0076088C" w:rsidRDefault="0076088C" w:rsidP="00760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760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ACCREDITATION DETAILS</w:t>
      </w:r>
    </w:p>
    <w:tbl>
      <w:tblPr>
        <w:tblW w:w="1299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92"/>
        <w:gridCol w:w="3100"/>
        <w:gridCol w:w="135"/>
        <w:gridCol w:w="9491"/>
      </w:tblGrid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school with address: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KENRIYA VIDYALAYA NO. 2 (ARMY) PATHANKOT-145001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rHeight w:val="48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E - mail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D274BB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5" w:history="1">
              <w:r w:rsidR="0076088C" w:rsidRPr="0076088C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shd w:val="clear" w:color="auto" w:fill="FFFFFF"/>
                  <w:lang w:bidi="hi-IN"/>
                </w:rPr>
                <w:t>kvno2pathankot@gmail.com</w:t>
              </w:r>
            </w:hyperlink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Ph.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01862222898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Fax No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01862229603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Aug. 1974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NOC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NOC issuing date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Yes,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Kendriya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Vidyalaya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Sangathan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(HQ)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New Delhi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Status of affiliation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Regular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Affiliation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1600007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1974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(iii) Extension of 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affiliationupto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E052D5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31st March 2025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KENDRIYA VIDYALYA SANGTHAN, DEFENCE SECTOR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Period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upto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which Registration of Trust / Society is valid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"/>
              <w:gridCol w:w="2589"/>
              <w:gridCol w:w="6849"/>
            </w:tblGrid>
            <w:tr w:rsidR="0076088C" w:rsidRPr="0076088C">
              <w:trPr>
                <w:trHeight w:val="432"/>
              </w:trPr>
              <w:tc>
                <w:tcPr>
                  <w:tcW w:w="66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S.No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  <w:tc>
                <w:tcPr>
                  <w:tcW w:w="2610" w:type="dxa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POST</w:t>
                  </w:r>
                </w:p>
              </w:tc>
              <w:tc>
                <w:tcPr>
                  <w:tcW w:w="7065" w:type="dxa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NAME OF THE VMC MEMBERS</w:t>
                  </w:r>
                </w:p>
              </w:tc>
            </w:tr>
            <w:tr w:rsidR="0076088C" w:rsidRPr="0076088C">
              <w:trPr>
                <w:trHeight w:val="888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Chairman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Brig </w:t>
                  </w:r>
                  <w:proofErr w:type="spellStart"/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Sandeep</w:t>
                  </w:r>
                  <w:proofErr w:type="spellEnd"/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S </w:t>
                  </w:r>
                  <w:proofErr w:type="spellStart"/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Sharda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</w:t>
                  </w:r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V</w:t>
                  </w: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SM Commander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21 Sub Area C/o 56 APO</w:t>
                  </w:r>
                </w:p>
              </w:tc>
            </w:tr>
            <w:tr w:rsidR="0076088C" w:rsidRPr="0076088C">
              <w:trPr>
                <w:trHeight w:val="1097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Nominee of the Chairman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Col. </w:t>
                  </w:r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Deepak </w:t>
                  </w:r>
                  <w:proofErr w:type="spellStart"/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Sisodia</w:t>
                  </w:r>
                  <w:proofErr w:type="spellEnd"/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Commanding Officer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04 Engr. Regt., C/o 56 APO</w:t>
                  </w:r>
                </w:p>
              </w:tc>
            </w:tr>
            <w:tr w:rsidR="0076088C" w:rsidRPr="0076088C">
              <w:trPr>
                <w:trHeight w:val="104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Eminent Educationist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Default="00CB279B" w:rsidP="00EC6D3A">
                  <w:pPr>
                    <w:spacing w:before="58" w:after="0" w:line="240" w:lineRule="auto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</w:t>
                  </w:r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Sh. </w:t>
                  </w:r>
                  <w:proofErr w:type="spellStart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Joginder</w:t>
                  </w:r>
                  <w:proofErr w:type="spellEnd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Kumar (State </w:t>
                  </w:r>
                  <w:proofErr w:type="spellStart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Awardee</w:t>
                  </w:r>
                  <w:proofErr w:type="spellEnd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),</w:t>
                  </w:r>
                  <w:r w:rsidR="0076088C"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Principal GSSS</w:t>
                  </w:r>
                </w:p>
                <w:p w:rsidR="00EC6D3A" w:rsidRPr="0076088C" w:rsidRDefault="00EC6D3A" w:rsidP="00EC6D3A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GhoPathankot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lastRenderedPageBreak/>
                    <w:t>4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An eminent medical doctor of the area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Dr. </w:t>
                  </w:r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Raman </w:t>
                  </w:r>
                  <w:proofErr w:type="spellStart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Attri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,</w:t>
                  </w:r>
                  <w:r w:rsidR="00BB71A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MS (Ortho),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Civil Hospital, Pathankot</w:t>
                  </w:r>
                </w:p>
              </w:tc>
            </w:tr>
            <w:tr w:rsidR="0076088C" w:rsidRPr="0076088C">
              <w:trPr>
                <w:trHeight w:val="985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5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Two parents of the children studying in KV No.2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Ptk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Default="002E0BC2" w:rsidP="002E0BC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1. </w:t>
                  </w:r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Sh. </w:t>
                  </w:r>
                  <w:proofErr w:type="spellStart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Sandeep</w:t>
                  </w:r>
                  <w:proofErr w:type="spellEnd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Singh F/o </w:t>
                  </w:r>
                  <w:proofErr w:type="spellStart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Araman</w:t>
                  </w:r>
                  <w:proofErr w:type="spellEnd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Singh, Class-I A, VPO </w:t>
                  </w:r>
                  <w:proofErr w:type="spellStart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Chhottepur</w:t>
                  </w:r>
                  <w:proofErr w:type="spellEnd"/>
                </w:p>
                <w:p w:rsidR="002E0BC2" w:rsidRPr="00EC6D3A" w:rsidRDefault="002E0BC2" w:rsidP="00EC6D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2. </w:t>
                  </w:r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Smt. </w:t>
                  </w:r>
                  <w:proofErr w:type="spellStart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MandeepKaur</w:t>
                  </w:r>
                  <w:proofErr w:type="spellEnd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M/o Ms. </w:t>
                  </w:r>
                  <w:proofErr w:type="spellStart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GurnoorKaur</w:t>
                  </w:r>
                  <w:proofErr w:type="spellEnd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VII-A, </w:t>
                  </w:r>
                  <w:proofErr w:type="spellStart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Vill</w:t>
                  </w:r>
                  <w:proofErr w:type="spellEnd"/>
                  <w:r w:rsidR="00EC6D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  <w:p w:rsidR="00EC6D3A" w:rsidRPr="002E0BC2" w:rsidRDefault="00EC6D3A" w:rsidP="00EC6D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BahadurLahri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Pathankot</w:t>
                  </w:r>
                  <w:proofErr w:type="spellEnd"/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6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 representatives of SC/ST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Pardeep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Kumar, SSE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 Way Northern Railway, Pathankot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7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An eminent person in the field of culture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2E0BC2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Miss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Smriti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 Sharma</w:t>
                  </w:r>
                </w:p>
                <w:p w:rsidR="0076088C" w:rsidRPr="0076088C" w:rsidRDefault="00681019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Near Punjab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Mahal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Abrol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 Nagar,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Pathankot</w:t>
                  </w:r>
                  <w:proofErr w:type="spellEnd"/>
                </w:p>
              </w:tc>
            </w:tr>
            <w:tr w:rsidR="0076088C" w:rsidRPr="0076088C">
              <w:trPr>
                <w:trHeight w:val="714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8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Teacher Representative: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BB71AD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Sh.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VikasRai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PGT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Phy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  <w:r w:rsidR="0068101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, K.V. No. 2 Army Area, Pathankot</w:t>
                  </w:r>
                </w:p>
              </w:tc>
            </w:tr>
            <w:tr w:rsidR="0076088C" w:rsidRPr="0076088C">
              <w:trPr>
                <w:trHeight w:val="422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9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Co-opted members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681019" w:rsidP="00681019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Sh. Pankaj Mittal</w:t>
                  </w:r>
                  <w:r w:rsidR="0076088C"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AGE, MEW Pathankot</w:t>
                  </w:r>
                </w:p>
              </w:tc>
            </w:tr>
            <w:tr w:rsidR="0076088C" w:rsidRPr="0076088C">
              <w:trPr>
                <w:trHeight w:val="703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Chairman of C.G.E.W.C.C.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Sh. Raj Kumar, Deputy Controller of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Defence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Accounts, PD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Pathankot</w:t>
                  </w:r>
                  <w:proofErr w:type="spellEnd"/>
                </w:p>
              </w:tc>
            </w:tr>
            <w:tr w:rsidR="0076088C" w:rsidRPr="0076088C">
              <w:trPr>
                <w:trHeight w:val="6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Member/Secretary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Hanumant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Singh, Principal, KV No. 2 Pathankot.</w:t>
                  </w:r>
                </w:p>
              </w:tc>
            </w:tr>
            <w:tr w:rsidR="0076088C" w:rsidRPr="0076088C">
              <w:trPr>
                <w:trHeight w:val="6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Technical Member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681019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Sh.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ManoranjanSahoo</w:t>
                  </w:r>
                  <w:proofErr w:type="spellEnd"/>
                  <w:r w:rsidR="0076088C"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IDSE, EE, </w:t>
                  </w:r>
                  <w:r w:rsidR="0076088C"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GE (West) MES, Pathankot</w:t>
                  </w:r>
                </w:p>
              </w:tc>
            </w:tr>
          </w:tbl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6F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Brig. </w:t>
            </w:r>
            <w:proofErr w:type="spellStart"/>
            <w:r w:rsidR="006F70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Sandeep</w:t>
            </w:r>
            <w:proofErr w:type="spellEnd"/>
            <w:r w:rsidR="006F70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S </w:t>
            </w:r>
            <w:proofErr w:type="spellStart"/>
            <w:r w:rsidR="006F70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Sharda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,</w:t>
            </w:r>
            <w:r w:rsidR="006F70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SM Commander 21 Sub Area C/o 56 APO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9.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Area of school campus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In Acres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In 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48562.3 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.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Built up area (sq.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(iv) Area of playground in 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sq.mtrs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(v) Other facilities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(i) Swimming Pool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(ii) Indoor games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(iii) Dance Rooms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(iv)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Gymansium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(v) Music Room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(vi) Hostels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I-V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465000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VI-VIII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298800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IX &amp; 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186000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 &amp; XII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141600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11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Transport facility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Own buses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Buses hired on contract basis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Total Number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2958CA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2958CA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2958CA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PRT( PET), TGT( PET), PGT(PET)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01,01,</w:t>
            </w:r>
            <w:r w:rsidRPr="0076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A6466F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Details of salary being paid by the School to 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teaching staff / non teaching Staff (to be updated time to time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7600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 5400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4800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4200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PTI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Counsellor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Name of the Bank through which salary is drawing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Union Bank of India (NET BANKING)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Through single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chequetransfer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advice: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Individual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cheque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(iv) Cash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Size of the library in sq. feet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800 sq. feet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No. of Periodicals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No. of Dailies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(iv) No. of Reference book class wise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A6466F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2944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(v)Â  No. of Magazine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(vi) 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Grievance /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redressal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officer With E-mail, Ph. No., Fax No. 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Sh.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Hanumant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Singh Principal K.V. 2 Pkt.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hyperlink r:id="rId6" w:history="1">
              <w:r w:rsidRPr="0076088C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shd w:val="clear" w:color="auto" w:fill="FFFFFF"/>
                  <w:lang w:bidi="hi-IN"/>
                </w:rPr>
                <w:t>kvno2pathankot@gmail.com</w:t>
              </w:r>
            </w:hyperlink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; 01862222898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</w:tbl>
    <w:p w:rsidR="0076088C" w:rsidRPr="0076088C" w:rsidRDefault="0076088C" w:rsidP="007608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664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222"/>
        <w:gridCol w:w="2216"/>
        <w:gridCol w:w="2207"/>
      </w:tblGrid>
      <w:tr w:rsidR="0076088C" w:rsidRPr="0076088C" w:rsidTr="0076088C">
        <w:trPr>
          <w:tblCellSpacing w:w="7" w:type="dxa"/>
          <w:jc w:val="center"/>
        </w:trPr>
        <w:tc>
          <w:tcPr>
            <w:tcW w:w="2100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Class</w:t>
            </w:r>
          </w:p>
        </w:tc>
        <w:tc>
          <w:tcPr>
            <w:tcW w:w="2100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No. Sections</w:t>
            </w:r>
          </w:p>
        </w:tc>
        <w:tc>
          <w:tcPr>
            <w:tcW w:w="2085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Enrolment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D17DC6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59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D17DC6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78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VI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D17DC6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68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D17DC6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7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  <w:r w:rsidR="00E57BE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31</w:t>
            </w:r>
          </w:p>
        </w:tc>
      </w:tr>
    </w:tbl>
    <w:p w:rsidR="0076088C" w:rsidRPr="0076088C" w:rsidRDefault="0076088C" w:rsidP="007608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1143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1"/>
        <w:gridCol w:w="2249"/>
        <w:gridCol w:w="175"/>
        <w:gridCol w:w="8645"/>
      </w:tblGrid>
      <w:tr w:rsidR="0076088C" w:rsidRPr="0076088C" w:rsidTr="0076088C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19</w:t>
            </w:r>
          </w:p>
        </w:tc>
        <w:tc>
          <w:tcPr>
            <w:tcW w:w="235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942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E43BE3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from 01.04.2023 to 31.03.2024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Vacation period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Summer  Vacation</w:t>
            </w:r>
            <w:r w:rsidR="00E43BE3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from 08.5.2023 to 16.6.2023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(40 days)</w:t>
            </w:r>
          </w:p>
          <w:p w:rsidR="0076088C" w:rsidRPr="0076088C" w:rsidRDefault="00E43BE3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Autumn Break from 20.10.2023 to 29.10.2023</w:t>
            </w:r>
            <w:r w:rsidR="0076088C"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(10 days)</w:t>
            </w:r>
          </w:p>
          <w:p w:rsidR="0076088C" w:rsidRPr="0076088C" w:rsidRDefault="00E43BE3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Winter Break from 25.12.2023 to 13.01.2024</w:t>
            </w:r>
            <w:bookmarkStart w:id="0" w:name="_GoBack"/>
            <w:bookmarkEnd w:id="0"/>
            <w:r w:rsidR="0076088C"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(20 days)</w:t>
            </w:r>
          </w:p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Admission period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from   Feb to  July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</w:tbl>
    <w:p w:rsidR="00AF07FD" w:rsidRDefault="00AF07FD"/>
    <w:sectPr w:rsidR="00AF07FD" w:rsidSect="00760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EB7"/>
    <w:multiLevelType w:val="hybridMultilevel"/>
    <w:tmpl w:val="8B4C696C"/>
    <w:lvl w:ilvl="0" w:tplc="8E4C92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577"/>
    <w:rsid w:val="002958CA"/>
    <w:rsid w:val="002E0BC2"/>
    <w:rsid w:val="00381795"/>
    <w:rsid w:val="003F3577"/>
    <w:rsid w:val="00463BF4"/>
    <w:rsid w:val="00681019"/>
    <w:rsid w:val="006F393E"/>
    <w:rsid w:val="006F7001"/>
    <w:rsid w:val="0076088C"/>
    <w:rsid w:val="00A6466F"/>
    <w:rsid w:val="00AF07FD"/>
    <w:rsid w:val="00BB71AD"/>
    <w:rsid w:val="00CB279B"/>
    <w:rsid w:val="00D17DC6"/>
    <w:rsid w:val="00D274BB"/>
    <w:rsid w:val="00D71E06"/>
    <w:rsid w:val="00E052D5"/>
    <w:rsid w:val="00E34A7C"/>
    <w:rsid w:val="00E43BE3"/>
    <w:rsid w:val="00E57BE6"/>
    <w:rsid w:val="00EC6D3A"/>
    <w:rsid w:val="00F5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B"/>
  </w:style>
  <w:style w:type="paragraph" w:styleId="Heading2">
    <w:name w:val="heading 2"/>
    <w:basedOn w:val="Normal"/>
    <w:link w:val="Heading2Char"/>
    <w:uiPriority w:val="9"/>
    <w:qFormat/>
    <w:rsid w:val="0076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88C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7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76088C"/>
  </w:style>
  <w:style w:type="character" w:styleId="Hyperlink">
    <w:name w:val="Hyperlink"/>
    <w:basedOn w:val="DefaultParagraphFont"/>
    <w:uiPriority w:val="99"/>
    <w:semiHidden/>
    <w:unhideWhenUsed/>
    <w:rsid w:val="0076088C"/>
    <w:rPr>
      <w:color w:val="0000FF"/>
      <w:u w:val="single"/>
    </w:rPr>
  </w:style>
  <w:style w:type="character" w:customStyle="1" w:styleId="grame">
    <w:name w:val="grame"/>
    <w:basedOn w:val="DefaultParagraphFont"/>
    <w:rsid w:val="0076088C"/>
  </w:style>
  <w:style w:type="paragraph" w:styleId="ListParagraph">
    <w:name w:val="List Paragraph"/>
    <w:basedOn w:val="Normal"/>
    <w:uiPriority w:val="34"/>
    <w:qFormat/>
    <w:rsid w:val="002E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88C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7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76088C"/>
  </w:style>
  <w:style w:type="character" w:styleId="Hyperlink">
    <w:name w:val="Hyperlink"/>
    <w:basedOn w:val="DefaultParagraphFont"/>
    <w:uiPriority w:val="99"/>
    <w:semiHidden/>
    <w:unhideWhenUsed/>
    <w:rsid w:val="0076088C"/>
    <w:rPr>
      <w:color w:val="0000FF"/>
      <w:u w:val="single"/>
    </w:rPr>
  </w:style>
  <w:style w:type="character" w:customStyle="1" w:styleId="grame">
    <w:name w:val="grame"/>
    <w:basedOn w:val="DefaultParagraphFont"/>
    <w:rsid w:val="0076088C"/>
  </w:style>
  <w:style w:type="paragraph" w:styleId="ListParagraph">
    <w:name w:val="List Paragraph"/>
    <w:basedOn w:val="Normal"/>
    <w:uiPriority w:val="34"/>
    <w:qFormat/>
    <w:rsid w:val="002E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45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2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2pathankot_armyarea@rediffmail.com" TargetMode="External"/><Relationship Id="rId5" Type="http://schemas.openxmlformats.org/officeDocument/2006/relationships/hyperlink" Target="mailto:kv2pathankot_armyarea@rediff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HANUMANT SINGH</dc:creator>
  <cp:keywords/>
  <dc:description/>
  <cp:lastModifiedBy>ACER</cp:lastModifiedBy>
  <cp:revision>13</cp:revision>
  <dcterms:created xsi:type="dcterms:W3CDTF">2021-07-30T08:38:00Z</dcterms:created>
  <dcterms:modified xsi:type="dcterms:W3CDTF">2023-07-13T07:57:00Z</dcterms:modified>
</cp:coreProperties>
</file>