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8C" w:rsidRPr="0076088C" w:rsidRDefault="0076088C" w:rsidP="007608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</w:pPr>
      <w:r w:rsidRPr="00760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  <w:t>CBSE ACCREDITATION DETAILS</w:t>
      </w:r>
    </w:p>
    <w:tbl>
      <w:tblPr>
        <w:tblW w:w="1299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432"/>
        <w:gridCol w:w="145"/>
        <w:gridCol w:w="10417"/>
      </w:tblGrid>
      <w:tr w:rsidR="0076088C" w:rsidRPr="0076088C" w:rsidTr="0076088C">
        <w:trPr>
          <w:tblCellSpacing w:w="7" w:type="dxa"/>
          <w:jc w:val="center"/>
        </w:trPr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</w:t>
            </w:r>
          </w:p>
        </w:tc>
        <w:tc>
          <w:tcPr>
            <w:tcW w:w="423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Name of the school with address: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(strictly as per Affiliation sanction letter or as permitted by the Board) with pin code no.</w:t>
            </w:r>
          </w:p>
        </w:tc>
        <w:tc>
          <w:tcPr>
            <w:tcW w:w="16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765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KENRIYA VIDYALAYA NO. 2 (ARMY) PATHANKOT-145001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rHeight w:val="48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E - mail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4" w:history="1">
              <w:r w:rsidRPr="0076088C">
                <w:rPr>
                  <w:rFonts w:ascii="Arial" w:eastAsia="Times New Roman" w:hAnsi="Arial" w:cs="Arial"/>
                  <w:b/>
                  <w:bCs/>
                  <w:color w:val="800080"/>
                  <w:sz w:val="24"/>
                  <w:szCs w:val="24"/>
                  <w:u w:val="single"/>
                  <w:shd w:val="clear" w:color="auto" w:fill="FFFFFF"/>
                  <w:lang w:bidi="hi-IN"/>
                </w:rPr>
                <w:t>kvno2pathankot@gmail.com</w:t>
              </w:r>
            </w:hyperlink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Ph. No.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01862222898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(iii) Fax No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01862229603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Year of establishment of school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Aug. 1974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Whether NOC from state / UT or Recommendation of Embassy of India obtained?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NOC No.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NOC issuing date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Is the school is recognized, if yes by which Authority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Yes,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Kendriya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Vidyalaya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Sangathan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(HQ)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New Delhi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Status of affiliation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Permanent / Regular / Provisional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Regular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Affiliation no.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1600007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Affiliation with the Board since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1974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(iii) Extension of 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affiliationupto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31st March 2020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Name of Trust / Society / Company Registered under Section 25 of the Company Act, 1956.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KENDRIYA VIDYALYA SANGTHAN, DEFENCE SECTOR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Period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upto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which Registration of Trust / Society is valid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List of members of School Managing Committee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103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2580"/>
              <w:gridCol w:w="6858"/>
            </w:tblGrid>
            <w:tr w:rsidR="0076088C" w:rsidRPr="0076088C">
              <w:trPr>
                <w:trHeight w:val="432"/>
              </w:trPr>
              <w:tc>
                <w:tcPr>
                  <w:tcW w:w="66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proofErr w:type="spellStart"/>
                  <w:r w:rsidRPr="0076088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bidi="hi-IN"/>
                    </w:rPr>
                    <w:t>S.No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bidi="hi-IN"/>
                    </w:rPr>
                    <w:t>.</w:t>
                  </w:r>
                </w:p>
              </w:tc>
              <w:tc>
                <w:tcPr>
                  <w:tcW w:w="2610" w:type="dxa"/>
                  <w:tcBorders>
                    <w:top w:val="single" w:sz="1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bidi="hi-IN"/>
                    </w:rPr>
                    <w:t>POST</w:t>
                  </w:r>
                </w:p>
              </w:tc>
              <w:tc>
                <w:tcPr>
                  <w:tcW w:w="7065" w:type="dxa"/>
                  <w:tcBorders>
                    <w:top w:val="single" w:sz="18" w:space="0" w:color="000000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bidi="hi-IN"/>
                    </w:rPr>
                    <w:t>NAME OF THE VMC MEMBERS</w:t>
                  </w:r>
                </w:p>
              </w:tc>
            </w:tr>
            <w:tr w:rsidR="0076088C" w:rsidRPr="0076088C">
              <w:trPr>
                <w:trHeight w:val="888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Chairman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Brig J S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Budhwar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, SM Commander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21 Sub Area C/o 56 APO</w:t>
                  </w:r>
                </w:p>
              </w:tc>
            </w:tr>
            <w:tr w:rsidR="0076088C" w:rsidRPr="0076088C">
              <w:trPr>
                <w:trHeight w:val="1097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Nominee of the Chairman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Col. Ashok Yadav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Commanding Officer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04 Engr. Regt., C/o 56 APO</w:t>
                  </w:r>
                </w:p>
              </w:tc>
            </w:tr>
            <w:tr w:rsidR="0076088C" w:rsidRPr="0076088C">
              <w:trPr>
                <w:trHeight w:val="104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Eminent Educationist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1. Mrs.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Meetu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Rathore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, Principal Army School, Pathankot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2. Sh.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Surinder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Paul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Pathania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Principal GSSS Kiri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KhuradPtk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.</w:t>
                  </w:r>
                </w:p>
              </w:tc>
            </w:tr>
            <w:tr w:rsidR="0076088C" w:rsidRPr="0076088C">
              <w:trPr>
                <w:trHeight w:val="7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lastRenderedPageBreak/>
                    <w:t>4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An eminent medical doctor of the area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Dr.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Bhupinder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Singh, Sr. Medical Officer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Civil Hospital, Pathankot</w:t>
                  </w:r>
                </w:p>
              </w:tc>
            </w:tr>
            <w:tr w:rsidR="0076088C" w:rsidRPr="0076088C">
              <w:trPr>
                <w:trHeight w:val="985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5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Two parents of the children studying in KV No.2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Ptk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.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1. Smt.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Pushpa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Rani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Pathania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M/o Miss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Mehak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Pathania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VI C</w:t>
                  </w:r>
                </w:p>
                <w:p w:rsidR="0076088C" w:rsidRPr="0076088C" w:rsidRDefault="0076088C" w:rsidP="0076088C">
                  <w:pPr>
                    <w:spacing w:after="0" w:line="240" w:lineRule="auto"/>
                    <w:ind w:hanging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2</w:t>
                  </w: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. Sh.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Puran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Chand F/o Ms.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Kanchan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Kumari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Class IX</w:t>
                  </w:r>
                </w:p>
              </w:tc>
            </w:tr>
            <w:tr w:rsidR="0076088C" w:rsidRPr="0076088C">
              <w:trPr>
                <w:trHeight w:val="7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6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 representatives of SC/ST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Mr.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Pardeep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Kumar, SSE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 Way Northern Railway, Pathankot</w:t>
                  </w:r>
                </w:p>
              </w:tc>
            </w:tr>
            <w:tr w:rsidR="0076088C" w:rsidRPr="0076088C">
              <w:trPr>
                <w:trHeight w:val="7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7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An eminent person in the field of culture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Sh. Ashok Kumar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Welfare Officer, Northern Railway, Pathankot</w:t>
                  </w:r>
                </w:p>
              </w:tc>
            </w:tr>
            <w:tr w:rsidR="0076088C" w:rsidRPr="0076088C">
              <w:trPr>
                <w:trHeight w:val="714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8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Teacher Representative: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Mrs. Hem Sharma,  PRT K. V. No. 2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Ptk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.</w:t>
                  </w:r>
                </w:p>
              </w:tc>
            </w:tr>
            <w:tr w:rsidR="0076088C" w:rsidRPr="0076088C">
              <w:trPr>
                <w:trHeight w:val="422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9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Co-opted members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1. Mr. Vijay Kumar, AGE(B &amp;R), MES,  GE(West) Pathankot</w:t>
                  </w:r>
                </w:p>
              </w:tc>
            </w:tr>
            <w:tr w:rsidR="0076088C" w:rsidRPr="0076088C">
              <w:trPr>
                <w:trHeight w:val="703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Chairman of C.G.E.W.C.C.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Sh. Raj Kumar, Deputy Controller of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Defence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Accounts, PD Pathankot</w:t>
                  </w:r>
                </w:p>
              </w:tc>
            </w:tr>
            <w:tr w:rsidR="0076088C" w:rsidRPr="0076088C">
              <w:trPr>
                <w:trHeight w:val="6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Member/Secretary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Mr.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Hanumant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Singh, Principal, KV No. 2 Pathankot.</w:t>
                  </w:r>
                </w:p>
              </w:tc>
            </w:tr>
            <w:tr w:rsidR="0076088C" w:rsidRPr="0076088C">
              <w:trPr>
                <w:trHeight w:val="6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1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Technical Member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Maj. Naveen Kumar Mishra, GE (West) MES, Pathankot</w:t>
                  </w:r>
                </w:p>
              </w:tc>
            </w:tr>
          </w:tbl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Name of the Manager/President/Chairman/ Correspondent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Brig. J S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Budhwar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,SM Commander 21 Sub Area C/o 56 APO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9.</w:t>
            </w:r>
          </w:p>
        </w:tc>
        <w:tc>
          <w:tcPr>
            <w:tcW w:w="423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Area of school campus</w:t>
            </w:r>
          </w:p>
        </w:tc>
        <w:tc>
          <w:tcPr>
            <w:tcW w:w="16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765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In Acres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12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In sq.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mtrs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48562.3 sq.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mtrs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.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(iii) Built up area (sq.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mtrs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(iv) Area of playground in 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sq.mtrs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(v) Other facilities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(i) Swimming Pool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(ii) Indoor games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(iii) Dance Rooms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(iv)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Gymansium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(v) Music Room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(vi) Hostels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N/A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(vii) Health and Medical check up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Details of Fee (Monthly Total Fee)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Pre-Nursery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Nursery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I-V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465000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VI-VIII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298800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IX &amp; 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186000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XI &amp; XII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141600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11</w:t>
            </w:r>
          </w:p>
        </w:tc>
        <w:tc>
          <w:tcPr>
            <w:tcW w:w="423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Transport facility</w:t>
            </w:r>
          </w:p>
        </w:tc>
        <w:tc>
          <w:tcPr>
            <w:tcW w:w="16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765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Own buses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Buses hired on contract basis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Number of teaching staff (to be updated from time to time)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Total Number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Principal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Vice-Principal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PGT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15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TGT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16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PRT( PET), TGT( PET), PGT(PET)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01,01,</w:t>
            </w:r>
            <w:r w:rsidRPr="0076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01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Health Wellness Teacher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Librarian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Others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Details of salary being paid by the School to teaching </w:t>
            </w: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>staff /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non teaching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Staff (to be updated time to time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Principal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7600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Vice-Principal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 5400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PGT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4800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TGT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4200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PTI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Counsellor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Librarian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Others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Mode of payment of salary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Name of the Bank through which salary is drawing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Union Bank of India (NET BANKING)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Through single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chequetransfer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advice: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N/A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(iii) Individual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cheque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N/A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(iv) Cash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N/A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Library facilities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Size of the library in sq. feet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800 sq. feet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No. of Periodicals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35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(iii) No. of Dailies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09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(iv) No. of Reference book class wise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450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(v)Â  No. of Magazine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35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(vi) Others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Name of the Grievance /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redressal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officer With E-mail, Ph. No., Fax No. 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Sh.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Hanumant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Singh Principal K.V. 2 Pkt.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</w:t>
            </w:r>
            <w:hyperlink r:id="rId5" w:history="1">
              <w:r w:rsidRPr="0076088C">
                <w:rPr>
                  <w:rFonts w:ascii="Arial" w:eastAsia="Times New Roman" w:hAnsi="Arial" w:cs="Arial"/>
                  <w:b/>
                  <w:bCs/>
                  <w:color w:val="800080"/>
                  <w:sz w:val="24"/>
                  <w:szCs w:val="24"/>
                  <w:u w:val="single"/>
                  <w:shd w:val="clear" w:color="auto" w:fill="FFFFFF"/>
                  <w:lang w:bidi="hi-IN"/>
                </w:rPr>
                <w:t>kvno2pathankot@gmail.com</w:t>
              </w:r>
            </w:hyperlink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; 01862222898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Members of Sexual Harassment Committee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Class wise enrolment for the current session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</w:tbl>
    <w:p w:rsidR="0076088C" w:rsidRPr="0076088C" w:rsidRDefault="0076088C" w:rsidP="0076088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bidi="hi-IN"/>
        </w:rPr>
      </w:pPr>
    </w:p>
    <w:tbl>
      <w:tblPr>
        <w:tblW w:w="6645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216"/>
        <w:gridCol w:w="2207"/>
      </w:tblGrid>
      <w:tr w:rsidR="0076088C" w:rsidRPr="0076088C" w:rsidTr="0076088C">
        <w:trPr>
          <w:tblCellSpacing w:w="7" w:type="dxa"/>
          <w:jc w:val="center"/>
        </w:trPr>
        <w:tc>
          <w:tcPr>
            <w:tcW w:w="2100" w:type="dxa"/>
            <w:shd w:val="clear" w:color="auto" w:fill="1B4B75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Class</w:t>
            </w:r>
          </w:p>
        </w:tc>
        <w:tc>
          <w:tcPr>
            <w:tcW w:w="2100" w:type="dxa"/>
            <w:shd w:val="clear" w:color="auto" w:fill="1B4B75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No. Sections</w:t>
            </w:r>
          </w:p>
        </w:tc>
        <w:tc>
          <w:tcPr>
            <w:tcW w:w="2085" w:type="dxa"/>
            <w:shd w:val="clear" w:color="auto" w:fill="1B4B75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Enrolment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Pre-Nursery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Nursery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163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152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159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158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178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158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164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185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126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XI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125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XII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109</w:t>
            </w:r>
          </w:p>
        </w:tc>
      </w:tr>
    </w:tbl>
    <w:p w:rsidR="0076088C" w:rsidRPr="0076088C" w:rsidRDefault="0076088C" w:rsidP="0076088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bidi="hi-IN"/>
        </w:rPr>
      </w:pPr>
    </w:p>
    <w:tbl>
      <w:tblPr>
        <w:tblW w:w="1143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249"/>
        <w:gridCol w:w="175"/>
        <w:gridCol w:w="8645"/>
      </w:tblGrid>
      <w:tr w:rsidR="0076088C" w:rsidRPr="0076088C" w:rsidTr="0076088C">
        <w:trPr>
          <w:tblCellSpacing w:w="7" w:type="dxa"/>
          <w:jc w:val="center"/>
        </w:trPr>
        <w:tc>
          <w:tcPr>
            <w:tcW w:w="34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19</w:t>
            </w:r>
          </w:p>
        </w:tc>
        <w:tc>
          <w:tcPr>
            <w:tcW w:w="235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Academic session period</w:t>
            </w:r>
          </w:p>
        </w:tc>
        <w:tc>
          <w:tcPr>
            <w:tcW w:w="16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942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from 01.04.2018 to 31.03.2019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Vacation period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gram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Summer  Vacation</w:t>
            </w:r>
            <w:proofErr w:type="gram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from 12.5.2018 to 20.6.2018 (40 days)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Autumn Break from 13.10.18 to 22.10.18 (10 days)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Winter Break from 23.12.18 to 11.01.2019 (20 days)</w:t>
            </w:r>
          </w:p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Admission period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from   Feb to  July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</w:tbl>
    <w:p w:rsidR="00AF07FD" w:rsidRDefault="00AF07FD">
      <w:bookmarkStart w:id="0" w:name="_GoBack"/>
      <w:bookmarkEnd w:id="0"/>
    </w:p>
    <w:sectPr w:rsidR="00AF07FD" w:rsidSect="007608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77"/>
    <w:rsid w:val="003F3577"/>
    <w:rsid w:val="0076088C"/>
    <w:rsid w:val="00A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3DECB-0F4E-468E-8F17-DC110BF6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88C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7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pelle">
    <w:name w:val="spelle"/>
    <w:basedOn w:val="DefaultParagraphFont"/>
    <w:rsid w:val="0076088C"/>
  </w:style>
  <w:style w:type="character" w:styleId="Hyperlink">
    <w:name w:val="Hyperlink"/>
    <w:basedOn w:val="DefaultParagraphFont"/>
    <w:uiPriority w:val="99"/>
    <w:semiHidden/>
    <w:unhideWhenUsed/>
    <w:rsid w:val="0076088C"/>
    <w:rPr>
      <w:color w:val="0000FF"/>
      <w:u w:val="single"/>
    </w:rPr>
  </w:style>
  <w:style w:type="character" w:customStyle="1" w:styleId="grame">
    <w:name w:val="grame"/>
    <w:basedOn w:val="DefaultParagraphFont"/>
    <w:rsid w:val="0076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45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6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2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2pathankot_armyarea@rediffmail.com" TargetMode="External"/><Relationship Id="rId4" Type="http://schemas.openxmlformats.org/officeDocument/2006/relationships/hyperlink" Target="mailto:kv2pathankot_armyarea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735</Words>
  <Characters>4193</Characters>
  <Application>Microsoft Office Word</Application>
  <DocSecurity>0</DocSecurity>
  <Lines>34</Lines>
  <Paragraphs>9</Paragraphs>
  <ScaleCrop>false</ScaleCrop>
  <Company>HP Inc.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HANUMANT SINGH</dc:creator>
  <cp:keywords/>
  <dc:description/>
  <cp:lastModifiedBy>HANUMANT SINGH</cp:lastModifiedBy>
  <cp:revision>2</cp:revision>
  <dcterms:created xsi:type="dcterms:W3CDTF">2019-03-19T05:15:00Z</dcterms:created>
  <dcterms:modified xsi:type="dcterms:W3CDTF">2019-03-19T05:15:00Z</dcterms:modified>
</cp:coreProperties>
</file>